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2B" w:rsidRPr="00EF5A2B" w:rsidRDefault="00EF5A2B" w:rsidP="00D40046">
      <w:pPr>
        <w:pStyle w:val="s15"/>
        <w:shd w:val="clear" w:color="auto" w:fill="FFFFFF"/>
        <w:spacing w:before="0" w:beforeAutospacing="0" w:after="0" w:afterAutospacing="0"/>
        <w:rPr>
          <w:b/>
          <w:bCs/>
          <w:color w:val="252525"/>
          <w:sz w:val="26"/>
          <w:szCs w:val="26"/>
          <w:shd w:val="clear" w:color="auto" w:fill="FFFFFF"/>
        </w:rPr>
      </w:pPr>
      <w:r w:rsidRPr="00EF5A2B">
        <w:rPr>
          <w:b/>
          <w:bCs/>
          <w:color w:val="252525"/>
          <w:sz w:val="26"/>
          <w:szCs w:val="26"/>
          <w:shd w:val="clear" w:color="auto" w:fill="FFFFFF"/>
        </w:rPr>
        <w:t>О принятии в Российскую Федерацию Республики Крым</w:t>
      </w:r>
    </w:p>
    <w:p w:rsidR="00EF5A2B" w:rsidRPr="00EF5A2B" w:rsidRDefault="00EF5A2B" w:rsidP="00D40046">
      <w:pPr>
        <w:pStyle w:val="s15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F5A2B">
        <w:rPr>
          <w:shd w:val="clear" w:color="auto" w:fill="FFFFFF"/>
        </w:rPr>
        <w:t>Федеральный конституционный закон от 21 марта 2014 г. N 6-ФКЗ "О принятии в Российскую Федерацию Республики Крым и образовании в составе Российской Федерации новых субъектов Республики Крым и города федерального значения Севастополя"</w:t>
      </w:r>
    </w:p>
    <w:p w:rsidR="00EF5A2B" w:rsidRPr="00EF5A2B" w:rsidRDefault="00EF5A2B" w:rsidP="00D40046">
      <w:pPr>
        <w:pStyle w:val="s15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EF5A2B" w:rsidRPr="00EF5A2B" w:rsidRDefault="00EF5A2B" w:rsidP="00EF5A2B">
      <w:pPr>
        <w:pStyle w:val="a7"/>
        <w:shd w:val="clear" w:color="auto" w:fill="FFFFFF"/>
        <w:spacing w:before="0" w:beforeAutospacing="0" w:after="240" w:afterAutospacing="0"/>
      </w:pPr>
      <w:r w:rsidRPr="00EF5A2B">
        <w:rPr>
          <w:b/>
          <w:bCs/>
        </w:rPr>
        <w:t>Статья 1. Основания и срок принятия в Российскую Федерацию Республики Крым</w:t>
      </w:r>
    </w:p>
    <w:p w:rsidR="00EF5A2B" w:rsidRDefault="00EF5A2B" w:rsidP="00EF5A2B">
      <w:pPr>
        <w:pStyle w:val="a7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EF5A2B">
        <w:t>Республика Крым принимается в Российскую Федерацию в соответствии с Конституцией Российской Федерации и статьей 4 Федерального конституционного закона от 17 декабря 2001 года N 6-ФКЗ "О порядке принятия в Российскую Федерацию и образования в ее составе нового субъекта Российской Федерации".</w:t>
      </w:r>
    </w:p>
    <w:p w:rsidR="00EF5A2B" w:rsidRPr="00EF5A2B" w:rsidRDefault="00EF5A2B" w:rsidP="00EF5A2B">
      <w:pPr>
        <w:pStyle w:val="a7"/>
        <w:shd w:val="clear" w:color="auto" w:fill="FFFFFF"/>
        <w:spacing w:before="0" w:beforeAutospacing="0" w:after="240" w:afterAutospacing="0"/>
      </w:pPr>
      <w:r w:rsidRPr="00EF5A2B">
        <w:rPr>
          <w:b/>
          <w:bCs/>
          <w:sz w:val="26"/>
          <w:szCs w:val="26"/>
          <w:shd w:val="clear" w:color="auto" w:fill="FFFFFF"/>
        </w:rPr>
        <w:t xml:space="preserve">О принятии в Российскую Федерацию </w:t>
      </w:r>
      <w:r>
        <w:rPr>
          <w:b/>
          <w:bCs/>
          <w:sz w:val="26"/>
          <w:szCs w:val="26"/>
          <w:shd w:val="clear" w:color="auto" w:fill="FFFFFF"/>
        </w:rPr>
        <w:t>ДНР, ЛНР, Херсонской области и Запорожской области.</w:t>
      </w:r>
    </w:p>
    <w:p w:rsidR="00D40046" w:rsidRPr="00EF5A2B" w:rsidRDefault="00D40046" w:rsidP="00EF5A2B">
      <w:pPr>
        <w:pStyle w:val="s15"/>
        <w:shd w:val="clear" w:color="auto" w:fill="FFFFFF"/>
        <w:spacing w:before="0" w:beforeAutospacing="0" w:after="0" w:afterAutospacing="0"/>
        <w:rPr>
          <w:b/>
          <w:bCs/>
        </w:rPr>
      </w:pPr>
      <w:r w:rsidRPr="00EF5A2B">
        <w:rPr>
          <w:rStyle w:val="s10"/>
          <w:b/>
          <w:bCs/>
        </w:rPr>
        <w:t>Статья 5.</w:t>
      </w:r>
      <w:r w:rsidRPr="00EF5A2B">
        <w:rPr>
          <w:b/>
          <w:bCs/>
        </w:rPr>
        <w:t> </w:t>
      </w:r>
      <w:r w:rsidRPr="00EF5A2B">
        <w:rPr>
          <w:b/>
          <w:shd w:val="clear" w:color="auto" w:fill="FFFFFF"/>
        </w:rPr>
        <w:t>Закона РФ от 1 апреля 1993 г. № 4730-I «О Государственной границе Российской Федерации»,</w:t>
      </w:r>
      <w:r w:rsidRPr="00EF5A2B">
        <w:rPr>
          <w:shd w:val="clear" w:color="auto" w:fill="FFFFFF"/>
        </w:rPr>
        <w:t xml:space="preserve">  </w:t>
      </w:r>
      <w:r w:rsidRPr="00EF5A2B">
        <w:rPr>
          <w:b/>
          <w:bCs/>
        </w:rPr>
        <w:t>Установление и изменение прохождения Государственной границы</w:t>
      </w:r>
    </w:p>
    <w:p w:rsidR="00D40046" w:rsidRPr="00EF5A2B" w:rsidRDefault="00D40046" w:rsidP="00EF5A2B">
      <w:pPr>
        <w:pStyle w:val="s1"/>
        <w:shd w:val="clear" w:color="auto" w:fill="FFFFFF"/>
        <w:spacing w:before="0" w:beforeAutospacing="0" w:after="0" w:afterAutospacing="0"/>
      </w:pPr>
      <w:r w:rsidRPr="00EF5A2B">
        <w:t>1. Прохождение Государственной границ</w:t>
      </w:r>
      <w:bookmarkStart w:id="0" w:name="_GoBack"/>
      <w:bookmarkEnd w:id="0"/>
      <w:r w:rsidRPr="00EF5A2B">
        <w:t>ы устанавливается и изменяется международными договорами Российской Федерации, федеральными законами.</w:t>
      </w:r>
    </w:p>
    <w:p w:rsidR="00D40046" w:rsidRPr="00EF5A2B" w:rsidRDefault="00D40046" w:rsidP="00EF5A2B">
      <w:pPr>
        <w:pStyle w:val="s1"/>
        <w:shd w:val="clear" w:color="auto" w:fill="FFFFFF"/>
        <w:spacing w:before="0" w:beforeAutospacing="0" w:after="0" w:afterAutospacing="0"/>
      </w:pPr>
      <w:r w:rsidRPr="00EF5A2B">
        <w:t>Документы об изменениях, уточнениях прохождения Государственной границы на местности, произведенных в порядке проверки Государственной границы на основании международных договоров Российской Федерации, вводятся в действие в соответствии с законодательством Российской Федерации.</w:t>
      </w:r>
    </w:p>
    <w:p w:rsidR="00D40046" w:rsidRPr="00D40046" w:rsidRDefault="00D40046" w:rsidP="00EF5A2B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сентября 2022 года в Московском Кремле были подписаны исторические документы о вхождении в состав Российской Федерации новых регионов, де-юре являвшихся на тот момент независимыми суверенными государствами: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Донецкая народная республика (ДНР),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Луганская народная республика (ЛНР),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Херсонская область,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Запорожская область.</w:t>
      </w:r>
    </w:p>
    <w:p w:rsidR="00D40046" w:rsidRPr="00EF5A2B" w:rsidRDefault="00D40046" w:rsidP="00EF5A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2 октября 2022 года Конституционный суд признал их соответствующими Основному закону страны, а 4 октября Совет Федерации единогласно одобрил на пленарном заседании законы о ратификации четырех международных договоров о принятии Донецкой и Луганской народных республик, а также Херсонской и Запорожской областей в состав России.</w:t>
      </w:r>
    </w:p>
    <w:p w:rsidR="00D40046" w:rsidRPr="00EF5A2B" w:rsidRDefault="00D40046" w:rsidP="00EF5A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число регионов России вырастет с 85 до 89, а границы ДНР, ЛНР, Херсонской и Запорожской областей станут государственными границами Российской Федерации.</w:t>
      </w:r>
      <w:r w:rsidRPr="00EF5A2B">
        <w:rPr>
          <w:rFonts w:ascii="Times New Roman" w:hAnsi="Times New Roman" w:cs="Times New Roman"/>
          <w:sz w:val="24"/>
          <w:szCs w:val="24"/>
        </w:rPr>
        <w:br/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 ДНР, ЛНР и Запорожская область вошли в состав России в своих административных границах, а Херсонская область — с двумя районами Николаевской области, в которых проходил референдум.</w:t>
      </w:r>
    </w:p>
    <w:p w:rsidR="00D40046" w:rsidRPr="00EF5A2B" w:rsidRDefault="00D4004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 </w:t>
      </w:r>
      <w:hyperlink r:id="rId5" w:tgtFrame="_blank" w:history="1">
        <w:r w:rsidRPr="00EF5A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постановлениям</w:t>
        </w:r>
      </w:hyperlink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 Конституционного суда России, опубликованным 2 октября, на новых территориях до 1 января 2026 года будет действовать переходный период для их интеграции в экономическую, финансовую, кредитную и правовую системы России, а также в систему органов государственной власти.</w:t>
      </w:r>
      <w:r w:rsidRPr="00EF5A2B">
        <w:rPr>
          <w:rFonts w:ascii="Times New Roman" w:hAnsi="Times New Roman" w:cs="Times New Roman"/>
          <w:sz w:val="24"/>
          <w:szCs w:val="24"/>
        </w:rPr>
        <w:br/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Конкретное содержание отражено в конституционных законах о принятии новых территорий, после чего оно должно быть уточнено в отраслевом законодательстве.</w:t>
      </w:r>
      <w:r w:rsidRPr="00EF5A2B">
        <w:rPr>
          <w:rFonts w:ascii="Times New Roman" w:hAnsi="Times New Roman" w:cs="Times New Roman"/>
          <w:sz w:val="24"/>
          <w:szCs w:val="24"/>
        </w:rPr>
        <w:br/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Как </w:t>
      </w:r>
      <w:hyperlink r:id="rId6" w:tgtFrame="_blank" w:history="1">
        <w:r w:rsidRPr="00EF5A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сообщала</w:t>
        </w:r>
      </w:hyperlink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Госдума, до 1 июня 2023 года в новых республиках и областях будут созданы территориальные подразделения федеральных органов исполнительной власти. В </w:t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течение переходного периода также учредят органы прокуратуры и обеспечат функционирование российской судебной системы. В течение шести месяцев в регионах будут образованы городские и муниципальные округа, определены границы муниципальных образований.</w:t>
      </w:r>
    </w:p>
    <w:p w:rsidR="00D40046" w:rsidRDefault="00D40046">
      <w:r>
        <w:rPr>
          <w:noProof/>
          <w:lang w:eastAsia="ru-RU"/>
        </w:rPr>
        <w:drawing>
          <wp:inline distT="0" distB="0" distL="0" distR="0">
            <wp:extent cx="5940425" cy="7551388"/>
            <wp:effectExtent l="0" t="0" r="3175" b="0"/>
            <wp:docPr id="1" name="Рисунок 1" descr="C:\Users\Admin\Desktop\материально - техническое обеспечение\scale_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риально - техническое обеспечение\scale_2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046" w:rsidSect="005E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64B01"/>
    <w:multiLevelType w:val="hybridMultilevel"/>
    <w:tmpl w:val="E1E8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F20AA"/>
    <w:multiLevelType w:val="multilevel"/>
    <w:tmpl w:val="AD66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BA047E"/>
    <w:rsid w:val="00443A5A"/>
    <w:rsid w:val="005E7079"/>
    <w:rsid w:val="00743011"/>
    <w:rsid w:val="00BA047E"/>
    <w:rsid w:val="00D40046"/>
    <w:rsid w:val="00EF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046"/>
    <w:rPr>
      <w:b/>
      <w:bCs/>
    </w:rPr>
  </w:style>
  <w:style w:type="paragraph" w:customStyle="1" w:styleId="s15">
    <w:name w:val="s_15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0046"/>
  </w:style>
  <w:style w:type="paragraph" w:customStyle="1" w:styleId="s1">
    <w:name w:val="s_1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04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4004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F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046"/>
    <w:rPr>
      <w:b/>
      <w:bCs/>
    </w:rPr>
  </w:style>
  <w:style w:type="paragraph" w:customStyle="1" w:styleId="s15">
    <w:name w:val="s_15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0046"/>
  </w:style>
  <w:style w:type="paragraph" w:customStyle="1" w:styleId="s1">
    <w:name w:val="s_1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04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4004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F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uma.gov.ru/news/55407/" TargetMode="External"/><Relationship Id="rId5" Type="http://schemas.openxmlformats.org/officeDocument/2006/relationships/hyperlink" Target="http://doc.ksrf.ru/decision/KSRFDecision634237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2024-02-20T16:44:00Z</dcterms:created>
  <dcterms:modified xsi:type="dcterms:W3CDTF">2024-02-20T16:44:00Z</dcterms:modified>
</cp:coreProperties>
</file>